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ISTITUTO COMPRENSIVO STATALE</w:t>
      </w:r>
    </w:p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“G. FALCONE – P. BORSELLINO”</w:t>
      </w:r>
    </w:p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iCs/>
          <w:color w:val="000000"/>
          <w:szCs w:val="23"/>
        </w:rPr>
        <w:t>SCUOLA: dell’infanzia - primaria – secondaria di 1° grado</w:t>
      </w:r>
    </w:p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iCs/>
          <w:color w:val="000000"/>
          <w:szCs w:val="23"/>
        </w:rPr>
        <w:t>via  Corrado Alvaro, 2 -  89040  CAULONIA (RC) - Tel. 0964/82039</w:t>
      </w:r>
    </w:p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>C.M. RCIC826001 - C.F. 90011460806</w:t>
      </w:r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3"/>
        </w:rPr>
        <w:t>Cod.Fatt.Elettronica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UFEJY4</w:t>
      </w:r>
    </w:p>
    <w:p w:rsidR="00D263FD" w:rsidRDefault="00D263FD" w:rsidP="00D263FD">
      <w:pPr>
        <w:numPr>
          <w:ilvl w:val="0"/>
          <w:numId w:val="17"/>
        </w:numPr>
        <w:jc w:val="center"/>
        <w:rPr>
          <w:rFonts w:ascii="Arial" w:hAnsi="Arial" w:cs="Arial"/>
          <w:b/>
          <w:color w:val="000000"/>
          <w:szCs w:val="23"/>
          <w:lang w:val="en-GB"/>
        </w:rPr>
      </w:pPr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Email: </w:t>
      </w:r>
      <w:hyperlink r:id="rId7" w:history="1">
        <w:r>
          <w:rPr>
            <w:rStyle w:val="Collegamentoipertestuale"/>
            <w:rFonts w:ascii="Arial" w:hAnsi="Arial" w:cs="Arial"/>
            <w:b/>
            <w:iCs/>
            <w:szCs w:val="23"/>
            <w:lang w:val="en-GB"/>
          </w:rPr>
          <w:t>rcic826001@istruzione.it</w:t>
        </w:r>
      </w:hyperlink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  </w:t>
      </w:r>
      <w:r>
        <w:rPr>
          <w:rFonts w:ascii="Arial" w:hAnsi="Arial" w:cs="Arial"/>
          <w:b/>
          <w:color w:val="000000"/>
          <w:szCs w:val="23"/>
          <w:lang w:val="en-GB"/>
        </w:rPr>
        <w:t xml:space="preserve"> P.E.C.: </w:t>
      </w:r>
      <w:hyperlink r:id="rId8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rcic826001@pec.istruzione.it</w:t>
        </w:r>
      </w:hyperlink>
    </w:p>
    <w:p w:rsidR="00D263FD" w:rsidRDefault="00D263FD" w:rsidP="00D263FD">
      <w:pPr>
        <w:jc w:val="center"/>
      </w:pPr>
      <w:proofErr w:type="spellStart"/>
      <w:r>
        <w:rPr>
          <w:rFonts w:ascii="Arial" w:hAnsi="Arial" w:cs="Arial"/>
          <w:b/>
          <w:color w:val="000000"/>
          <w:szCs w:val="23"/>
          <w:lang w:val="en-GB"/>
        </w:rPr>
        <w:t>Sito</w:t>
      </w:r>
      <w:proofErr w:type="spellEnd"/>
      <w:r>
        <w:rPr>
          <w:rFonts w:ascii="Arial" w:hAnsi="Arial" w:cs="Arial"/>
          <w:b/>
          <w:color w:val="000000"/>
          <w:szCs w:val="23"/>
          <w:lang w:val="en-GB"/>
        </w:rPr>
        <w:t xml:space="preserve"> web: </w:t>
      </w:r>
      <w:hyperlink r:id="rId9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http://www.istitutocomprensivocaulonia.gov.it</w:t>
        </w:r>
      </w:hyperlink>
    </w:p>
    <w:p w:rsidR="00D263FD" w:rsidRDefault="00D263FD" w:rsidP="00D263FD">
      <w:pPr>
        <w:jc w:val="center"/>
      </w:pPr>
    </w:p>
    <w:p w:rsidR="00F74EC1" w:rsidRDefault="00F74EC1">
      <w:pPr>
        <w:rPr>
          <w:rFonts w:ascii="Garamond" w:hAnsi="Garamond"/>
        </w:rPr>
      </w:pPr>
    </w:p>
    <w:p w:rsidR="00F74EC1" w:rsidRDefault="00F74EC1">
      <w:pPr>
        <w:rPr>
          <w:rFonts w:ascii="Garamond" w:hAnsi="Garamond" w:cs="Arial"/>
          <w:sz w:val="28"/>
        </w:rPr>
      </w:pPr>
      <w:proofErr w:type="spellStart"/>
      <w:r>
        <w:rPr>
          <w:rFonts w:ascii="Garamond" w:hAnsi="Garamond" w:cs="Arial"/>
          <w:sz w:val="28"/>
        </w:rPr>
        <w:t>Prot</w:t>
      </w:r>
      <w:proofErr w:type="spellEnd"/>
      <w:r>
        <w:rPr>
          <w:rFonts w:ascii="Garamond" w:hAnsi="Garamond" w:cs="Arial"/>
          <w:sz w:val="28"/>
        </w:rPr>
        <w:t xml:space="preserve">. </w:t>
      </w:r>
      <w:proofErr w:type="spellStart"/>
      <w:r>
        <w:rPr>
          <w:rFonts w:ascii="Garamond" w:hAnsi="Garamond" w:cs="Arial"/>
          <w:sz w:val="28"/>
        </w:rPr>
        <w:t>n°</w:t>
      </w:r>
      <w:proofErr w:type="spellEnd"/>
      <w:r>
        <w:rPr>
          <w:rFonts w:ascii="Garamond" w:hAnsi="Garamond" w:cs="Arial"/>
          <w:sz w:val="28"/>
        </w:rPr>
        <w:t xml:space="preserve">  </w:t>
      </w:r>
      <w:r w:rsidR="0047136D">
        <w:rPr>
          <w:rFonts w:ascii="Garamond" w:hAnsi="Garamond" w:cs="Arial"/>
          <w:sz w:val="28"/>
        </w:rPr>
        <w:t>1314</w:t>
      </w:r>
      <w:r>
        <w:rPr>
          <w:rFonts w:ascii="Garamond" w:hAnsi="Garamond" w:cs="Arial"/>
          <w:sz w:val="28"/>
        </w:rPr>
        <w:t xml:space="preserve">/B15                                 </w:t>
      </w:r>
      <w:r>
        <w:rPr>
          <w:rFonts w:ascii="Garamond" w:hAnsi="Garamond" w:cs="Arial"/>
          <w:sz w:val="28"/>
        </w:rPr>
        <w:tab/>
        <w:t xml:space="preserve">           </w:t>
      </w:r>
      <w:proofErr w:type="spellStart"/>
      <w:r w:rsidR="00D263FD">
        <w:rPr>
          <w:rFonts w:ascii="Garamond" w:hAnsi="Garamond" w:cs="Arial"/>
          <w:sz w:val="28"/>
        </w:rPr>
        <w:t>Caulonia</w:t>
      </w:r>
      <w:proofErr w:type="spellEnd"/>
      <w:r>
        <w:rPr>
          <w:rFonts w:ascii="Garamond" w:hAnsi="Garamond" w:cs="Arial"/>
          <w:sz w:val="28"/>
        </w:rPr>
        <w:t xml:space="preserve">, </w:t>
      </w:r>
      <w:r w:rsidR="0047136D">
        <w:rPr>
          <w:rFonts w:ascii="Garamond" w:hAnsi="Garamond" w:cs="Arial"/>
          <w:sz w:val="28"/>
        </w:rPr>
        <w:t>03/03/2015</w:t>
      </w:r>
    </w:p>
    <w:p w:rsidR="00F74EC1" w:rsidRDefault="00F74EC1">
      <w:pPr>
        <w:rPr>
          <w:rFonts w:ascii="Garamond" w:hAnsi="Garamond" w:cs="Arial"/>
          <w:b/>
          <w:sz w:val="28"/>
        </w:rPr>
      </w:pPr>
    </w:p>
    <w:p w:rsidR="00F74EC1" w:rsidRDefault="00F74EC1">
      <w:pPr>
        <w:ind w:left="6480"/>
        <w:rPr>
          <w:rFonts w:ascii="Garamond" w:hAnsi="Garamond" w:cs="Arial"/>
          <w:sz w:val="28"/>
          <w:szCs w:val="22"/>
        </w:rPr>
      </w:pPr>
    </w:p>
    <w:p w:rsidR="00F74EC1" w:rsidRDefault="00F74EC1">
      <w:pPr>
        <w:pStyle w:val="Corpodeltesto2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OGGETTO: AGGIUDICAZIONE PROVVISORIA DEL SERVIZIO </w:t>
      </w:r>
      <w:proofErr w:type="spellStart"/>
      <w:r>
        <w:rPr>
          <w:rFonts w:ascii="Garamond" w:hAnsi="Garamond"/>
          <w:sz w:val="28"/>
        </w:rPr>
        <w:t>DI</w:t>
      </w:r>
      <w:proofErr w:type="spellEnd"/>
      <w:r>
        <w:rPr>
          <w:rFonts w:ascii="Garamond" w:hAnsi="Garamond"/>
          <w:sz w:val="28"/>
        </w:rPr>
        <w:t xml:space="preserve"> CASSA </w:t>
      </w:r>
    </w:p>
    <w:p w:rsidR="00F74EC1" w:rsidRDefault="00F74EC1">
      <w:pPr>
        <w:pStyle w:val="Corpodeltesto2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dal 01.01.201</w:t>
      </w:r>
      <w:r w:rsidR="00D263FD">
        <w:rPr>
          <w:rFonts w:ascii="Garamond" w:hAnsi="Garamond"/>
          <w:sz w:val="28"/>
        </w:rPr>
        <w:t>5</w:t>
      </w:r>
      <w:r>
        <w:rPr>
          <w:rFonts w:ascii="Garamond" w:hAnsi="Garamond"/>
          <w:sz w:val="28"/>
        </w:rPr>
        <w:t xml:space="preserve"> al 31.12.201</w:t>
      </w:r>
      <w:r w:rsidR="00D263FD">
        <w:rPr>
          <w:rFonts w:ascii="Garamond" w:hAnsi="Garamond"/>
          <w:sz w:val="28"/>
        </w:rPr>
        <w:t>5</w:t>
      </w:r>
    </w:p>
    <w:p w:rsidR="00F74EC1" w:rsidRDefault="00F74EC1">
      <w:pPr>
        <w:widowControl w:val="0"/>
        <w:autoSpaceDE w:val="0"/>
        <w:spacing w:line="232" w:lineRule="exact"/>
        <w:jc w:val="center"/>
        <w:rPr>
          <w:rFonts w:ascii="Garamond" w:eastAsia="Helvetica" w:hAnsi="Garamond"/>
          <w:b/>
          <w:bCs/>
          <w:color w:val="000000"/>
          <w:sz w:val="28"/>
          <w:szCs w:val="22"/>
        </w:rPr>
      </w:pPr>
    </w:p>
    <w:p w:rsidR="00F74EC1" w:rsidRDefault="00F74EC1">
      <w:pPr>
        <w:widowControl w:val="0"/>
        <w:autoSpaceDE w:val="0"/>
        <w:spacing w:line="232" w:lineRule="exact"/>
        <w:jc w:val="center"/>
        <w:rPr>
          <w:rFonts w:ascii="Garamond" w:eastAsia="Helvetica" w:hAnsi="Garamond"/>
          <w:b/>
          <w:bCs/>
          <w:color w:val="000000"/>
          <w:sz w:val="28"/>
          <w:szCs w:val="22"/>
        </w:rPr>
      </w:pPr>
    </w:p>
    <w:p w:rsidR="00F74EC1" w:rsidRDefault="00F74EC1">
      <w:pPr>
        <w:pStyle w:val="Titolo2"/>
      </w:pPr>
      <w:r>
        <w:t>Il DIRIGENTE SCOLASTICO</w:t>
      </w:r>
    </w:p>
    <w:p w:rsidR="00F74EC1" w:rsidRDefault="00F74EC1">
      <w:pPr>
        <w:rPr>
          <w:rFonts w:eastAsia="TimesNewRomanPSMT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8142"/>
      </w:tblGrid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eastAsia="TimesNewRomanPSMT" w:hAnsi="Garamond" w:cs="TimesNewRomanPSMT"/>
                <w:sz w:val="26"/>
              </w:rPr>
            </w:pPr>
            <w:r>
              <w:rPr>
                <w:rFonts w:ascii="Garamond" w:hAnsi="Garamond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Helvetica" w:hAnsi="Garamond" w:cs="Helvetica"/>
                <w:bCs/>
                <w:color w:val="000000"/>
                <w:sz w:val="26"/>
              </w:rPr>
              <w:t>i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l D. </w:t>
            </w:r>
            <w:proofErr w:type="spellStart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lgs</w:t>
            </w:r>
            <w:proofErr w:type="spellEnd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. 30/03/2001 n. 165 e </w:t>
            </w:r>
            <w:proofErr w:type="spellStart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s.m.i.</w:t>
            </w:r>
            <w:proofErr w:type="spellEnd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eastAsia="TimesNewRomanPSMT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Helvetica" w:hAnsi="Garamond" w:cs="Helvetica"/>
                <w:color w:val="000000"/>
                <w:sz w:val="26"/>
              </w:rPr>
              <w:t>i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l D.I. 1.2.2001 n. 44;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Garamond" w:eastAsia="Helvetica" w:hAnsi="Garamond" w:cs="Helvetica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il D. </w:t>
            </w:r>
            <w:proofErr w:type="spellStart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lgs</w:t>
            </w:r>
            <w:proofErr w:type="spellEnd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.163/2006;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Helvetica" w:hAnsi="Garamond" w:cs="Helvetica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lo schema di convenzione di cassa di cui alla nota MIUR </w:t>
            </w:r>
            <w:proofErr w:type="spellStart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prot</w:t>
            </w:r>
            <w:proofErr w:type="spellEnd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. 5919 del 20.09.2012 relativo al rinnovo della convenzione di cassa, contenente, altresì, le modalità sull’utilizzo del servizio OIL, nonché l'assoggettamento dell'Istituto a regime di Tesoreria Unica di cui alla legge 135/2012;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Considerato</w:t>
            </w:r>
          </w:p>
        </w:tc>
        <w:tc>
          <w:tcPr>
            <w:tcW w:w="8142" w:type="dxa"/>
          </w:tcPr>
          <w:p w:rsidR="00F74EC1" w:rsidRDefault="00F74EC1" w:rsidP="005B59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Helvetica" w:hAnsi="Garamond" w:cs="Helvetica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che il servizio di cassa di questa istituzione scolastica </w:t>
            </w:r>
            <w:r>
              <w:rPr>
                <w:rFonts w:ascii="Garamond" w:eastAsia="Calibri" w:hAnsi="Garamond" w:cs="Calibri"/>
                <w:color w:val="000000"/>
                <w:sz w:val="26"/>
              </w:rPr>
              <w:t xml:space="preserve">è 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attualmente gestito </w:t>
            </w:r>
            <w:r w:rsidR="005B59A5">
              <w:rPr>
                <w:rFonts w:ascii="Garamond" w:eastAsia="TimesNewRomanPSMT" w:hAnsi="Garamond" w:cs="TimesNewRomanPSMT"/>
                <w:color w:val="000000"/>
                <w:sz w:val="26"/>
              </w:rPr>
              <w:t>Banca Nuova di Siderno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 con convenzione di cassa con scadenza  31.12.201</w:t>
            </w:r>
            <w:r w:rsidR="005B59A5">
              <w:rPr>
                <w:rFonts w:ascii="Garamond" w:eastAsia="TimesNewRomanPSMT" w:hAnsi="Garamond" w:cs="TimesNewRomanPSMT"/>
                <w:color w:val="000000"/>
                <w:sz w:val="26"/>
              </w:rPr>
              <w:t>4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 w:rsidP="00DB5B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Helvetica" w:hAnsi="Garamond" w:cs="Helvetica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il provvedimento </w:t>
            </w:r>
            <w:proofErr w:type="spellStart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prot</w:t>
            </w:r>
            <w:proofErr w:type="spellEnd"/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. n. </w:t>
            </w:r>
            <w:r w:rsidR="00DB5B8C">
              <w:rPr>
                <w:rFonts w:ascii="Garamond" w:eastAsia="TimesNewRomanPSMT" w:hAnsi="Garamond" w:cs="TimesNewRomanPSMT"/>
                <w:color w:val="000000"/>
                <w:sz w:val="26"/>
              </w:rPr>
              <w:t>964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/B15 del </w:t>
            </w:r>
            <w:r w:rsidR="00A27902">
              <w:rPr>
                <w:rFonts w:ascii="Garamond" w:eastAsia="TimesNewRomanPSMT" w:hAnsi="Garamond" w:cs="TimesNewRomanPSMT"/>
                <w:color w:val="000000"/>
                <w:sz w:val="26"/>
              </w:rPr>
              <w:t>17/02/2015</w:t>
            </w:r>
            <w:r>
              <w:rPr>
                <w:rFonts w:ascii="Garamond" w:eastAsia="Times-Roman" w:hAnsi="Garamond" w:cs="Arial"/>
                <w:color w:val="000000"/>
                <w:sz w:val="26"/>
              </w:rPr>
              <w:t>,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 con il  quale veniva indetta gara per la stipula di convenzione per l’affidamento del servizio di </w:t>
            </w:r>
            <w:r w:rsidR="00D263FD"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cassa per il periodo  </w:t>
            </w:r>
            <w:r w:rsidR="008C32C6"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dalla data di sottoscrizione al  </w:t>
            </w:r>
            <w:r w:rsidR="00D263FD">
              <w:rPr>
                <w:rFonts w:ascii="Garamond" w:eastAsia="TimesNewRomanPSMT" w:hAnsi="Garamond" w:cs="TimesNewRomanPSMT"/>
                <w:color w:val="000000"/>
                <w:sz w:val="26"/>
              </w:rPr>
              <w:t>31/12/201</w:t>
            </w:r>
            <w:r w:rsidR="005B59A5">
              <w:rPr>
                <w:rFonts w:ascii="Garamond" w:eastAsia="TimesNewRomanPSMT" w:hAnsi="Garamond" w:cs="TimesNewRomanPSMT"/>
                <w:color w:val="000000"/>
                <w:sz w:val="26"/>
              </w:rPr>
              <w:t>8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 xml:space="preserve">Preso Atto  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che al </w:t>
            </w:r>
            <w:r w:rsidR="008C32C6">
              <w:rPr>
                <w:rFonts w:ascii="Garamond" w:eastAsia="TimesNewRomanPSMT" w:hAnsi="Garamond" w:cs="TimesNewRomanPSMT"/>
                <w:color w:val="000000"/>
                <w:sz w:val="26"/>
              </w:rPr>
              <w:t>27/02/2015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, data di termine per la presentazione, sono pervenute n. </w:t>
            </w:r>
            <w:r w:rsidR="00FB3F2C">
              <w:rPr>
                <w:rFonts w:ascii="Garamond" w:eastAsia="TimesNewRomanPSMT" w:hAnsi="Garamond" w:cs="TimesNewRomanPSMT"/>
                <w:color w:val="000000"/>
                <w:sz w:val="26"/>
              </w:rPr>
              <w:t>2</w:t>
            </w:r>
            <w:r w:rsidR="00D263FD">
              <w:rPr>
                <w:rFonts w:ascii="Garamond" w:eastAsia="TimesNewRomanPSMT" w:hAnsi="Garamond" w:cs="TimesNewRomanPSMT"/>
                <w:color w:val="000000"/>
                <w:sz w:val="26"/>
              </w:rPr>
              <w:t>_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 offerte dei seguenti istituti di credito :</w:t>
            </w:r>
          </w:p>
          <w:p w:rsidR="00F74EC1" w:rsidRDefault="003673F7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>BANCA</w:t>
            </w:r>
            <w:r w:rsidR="007E079F"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 xml:space="preserve"> MONTE DEI PASCHI </w:t>
            </w:r>
            <w:proofErr w:type="spellStart"/>
            <w:r w:rsidR="007E079F"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>DI</w:t>
            </w:r>
            <w:proofErr w:type="spellEnd"/>
            <w:r w:rsidR="007E079F"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 xml:space="preserve"> SIENA- ROCCELLA IONICA</w:t>
            </w:r>
          </w:p>
          <w:p w:rsidR="008C32C6" w:rsidRPr="008C32C6" w:rsidRDefault="003673F7" w:rsidP="00D263FD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>BANCA</w:t>
            </w:r>
            <w:r w:rsidR="007E079F">
              <w:rPr>
                <w:rFonts w:ascii="Garamond" w:eastAsia="TimesNewRomanPSMT" w:hAnsi="Garamond" w:cs="TimesNewRomanPSMT"/>
                <w:b/>
                <w:bCs/>
                <w:color w:val="000000"/>
                <w:sz w:val="26"/>
              </w:rPr>
              <w:t xml:space="preserve"> NUOVA - SIDERNO</w:t>
            </w:r>
          </w:p>
          <w:p w:rsidR="00F74EC1" w:rsidRDefault="00F74EC1" w:rsidP="003523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72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Visto</w:t>
            </w:r>
          </w:p>
        </w:tc>
        <w:tc>
          <w:tcPr>
            <w:tcW w:w="8142" w:type="dxa"/>
          </w:tcPr>
          <w:p w:rsidR="00F74EC1" w:rsidRDefault="00F74EC1" w:rsidP="008C32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l’atto di nomina </w:t>
            </w:r>
            <w:proofErr w:type="spellStart"/>
            <w:r>
              <w:rPr>
                <w:rFonts w:ascii="Garamond" w:eastAsia="TimesNewRomanPSMT" w:hAnsi="Garamond" w:cs="Arial"/>
                <w:color w:val="000000"/>
                <w:sz w:val="26"/>
              </w:rPr>
              <w:t>prot</w:t>
            </w:r>
            <w:proofErr w:type="spellEnd"/>
            <w:r>
              <w:rPr>
                <w:rFonts w:ascii="Garamond" w:eastAsia="TimesNewRomanPSMT" w:hAnsi="Garamond" w:cs="Arial"/>
                <w:color w:val="000000"/>
                <w:sz w:val="26"/>
              </w:rPr>
              <w:t xml:space="preserve">. n. </w:t>
            </w:r>
            <w:r w:rsidR="008C32C6">
              <w:rPr>
                <w:rFonts w:ascii="Garamond" w:eastAsia="TimesNewRomanPSMT" w:hAnsi="Garamond" w:cs="Arial"/>
                <w:color w:val="000000"/>
                <w:sz w:val="26"/>
              </w:rPr>
              <w:t>430</w:t>
            </w:r>
            <w:r>
              <w:rPr>
                <w:rFonts w:ascii="Garamond" w:eastAsia="TimesNewRomanPSMT" w:hAnsi="Garamond" w:cs="Arial"/>
                <w:color w:val="000000"/>
                <w:sz w:val="26"/>
              </w:rPr>
              <w:t xml:space="preserve">/B15 del </w:t>
            </w:r>
            <w:r w:rsidR="008C32C6">
              <w:rPr>
                <w:rFonts w:ascii="Garamond" w:eastAsia="TimesNewRomanPSMT" w:hAnsi="Garamond" w:cs="Arial"/>
                <w:color w:val="000000"/>
                <w:sz w:val="26"/>
              </w:rPr>
              <w:t>21/01/2015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 con cui il Dirigente Scolastico ha nominato la Commissione tecnica </w:t>
            </w:r>
            <w:r>
              <w:rPr>
                <w:rFonts w:ascii="Garamond" w:eastAsia="Times-Roman" w:hAnsi="Garamond" w:cs="Times-Roman"/>
                <w:color w:val="000000"/>
                <w:sz w:val="26"/>
              </w:rPr>
              <w:t xml:space="preserve">per procedere all'esame e valutazione delle offerte pervenute 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Preso Atto</w:t>
            </w:r>
          </w:p>
        </w:tc>
        <w:tc>
          <w:tcPr>
            <w:tcW w:w="8142" w:type="dxa"/>
          </w:tcPr>
          <w:p w:rsidR="00F74EC1" w:rsidRDefault="00F74EC1" w:rsidP="00DB5B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del prospetto comparativo p</w:t>
            </w:r>
            <w:r>
              <w:rPr>
                <w:rFonts w:ascii="Garamond" w:eastAsia="Times-Roman" w:hAnsi="Garamond" w:cs="Times-Roman"/>
                <w:color w:val="000000"/>
                <w:sz w:val="26"/>
              </w:rPr>
              <w:t>redisposto dalla Commissione</w:t>
            </w:r>
            <w:r w:rsidR="00D263FD">
              <w:rPr>
                <w:rFonts w:ascii="Garamond" w:eastAsia="Times-Roman" w:hAnsi="Garamond" w:cs="Times-Roman"/>
                <w:color w:val="000000"/>
                <w:sz w:val="26"/>
              </w:rPr>
              <w:t xml:space="preserve">, allegato al verbale </w:t>
            </w:r>
            <w:proofErr w:type="spellStart"/>
            <w:r w:rsidR="00D263FD">
              <w:rPr>
                <w:rFonts w:ascii="Garamond" w:eastAsia="Times-Roman" w:hAnsi="Garamond" w:cs="Times-Roman"/>
                <w:color w:val="000000"/>
                <w:sz w:val="26"/>
              </w:rPr>
              <w:t>prot</w:t>
            </w:r>
            <w:proofErr w:type="spellEnd"/>
            <w:r w:rsidR="00D263FD">
              <w:rPr>
                <w:rFonts w:ascii="Garamond" w:eastAsia="Times-Roman" w:hAnsi="Garamond" w:cs="Times-Roman"/>
                <w:color w:val="000000"/>
                <w:sz w:val="26"/>
              </w:rPr>
              <w:t xml:space="preserve">. n. </w:t>
            </w:r>
            <w:r w:rsidR="00DB5B8C">
              <w:rPr>
                <w:rFonts w:ascii="Garamond" w:eastAsia="Times-Roman" w:hAnsi="Garamond" w:cs="Times-Roman"/>
                <w:color w:val="000000"/>
                <w:sz w:val="26"/>
              </w:rPr>
              <w:t>1313</w:t>
            </w:r>
            <w:r>
              <w:rPr>
                <w:rFonts w:ascii="Garamond" w:eastAsia="Times-Roman" w:hAnsi="Garamond" w:cs="Times-Roman"/>
                <w:color w:val="000000"/>
                <w:sz w:val="26"/>
              </w:rPr>
              <w:t xml:space="preserve">/B15 del </w:t>
            </w:r>
            <w:r w:rsidR="00DB5B8C">
              <w:rPr>
                <w:rFonts w:ascii="Garamond" w:eastAsia="Times-Roman" w:hAnsi="Garamond" w:cs="Times-Roman"/>
                <w:color w:val="000000"/>
                <w:sz w:val="26"/>
              </w:rPr>
              <w:t>03/03/2015</w:t>
            </w:r>
            <w:r>
              <w:rPr>
                <w:rFonts w:ascii="Garamond" w:eastAsia="Times-Roman" w:hAnsi="Garamond" w:cs="Times-Roman"/>
                <w:color w:val="000000"/>
                <w:sz w:val="26"/>
              </w:rPr>
              <w:t>, da cui si evince l’ istituto di credito che ha conseguito il miglior punteggio;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Valutata</w:t>
            </w:r>
          </w:p>
        </w:tc>
        <w:tc>
          <w:tcPr>
            <w:tcW w:w="8142" w:type="dxa"/>
          </w:tcPr>
          <w:p w:rsidR="00F74EC1" w:rsidRDefault="00F74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>congrua tale offerta ;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Verificato</w:t>
            </w:r>
          </w:p>
        </w:tc>
        <w:tc>
          <w:tcPr>
            <w:tcW w:w="8142" w:type="dxa"/>
          </w:tcPr>
          <w:p w:rsidR="00F74EC1" w:rsidRDefault="00F74EC1" w:rsidP="00FB3F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il possesso dei requisiti di capacità economico - finanziaria e tecnica di cui all’art. 38 del D.lgs.163/2006 da parte della Banca </w:t>
            </w:r>
            <w:proofErr w:type="spellStart"/>
            <w:r w:rsidR="00D263FD">
              <w:rPr>
                <w:rFonts w:ascii="Garamond" w:eastAsia="TimesNewRomanPSMT" w:hAnsi="Garamond" w:cs="TimesNewRomanPSMT"/>
                <w:color w:val="000000"/>
                <w:sz w:val="26"/>
              </w:rPr>
              <w:t>_</w:t>
            </w:r>
            <w:r w:rsidR="00FB3F2C">
              <w:rPr>
                <w:rFonts w:ascii="Garamond" w:eastAsia="TimesNewRomanPSMT" w:hAnsi="Garamond" w:cs="TimesNewRomanPSMT"/>
                <w:color w:val="000000"/>
                <w:sz w:val="26"/>
              </w:rPr>
              <w:t>Nuova</w:t>
            </w:r>
            <w:proofErr w:type="spellEnd"/>
            <w:r w:rsidR="00FB3F2C"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 </w:t>
            </w:r>
            <w:r w:rsidR="00D263FD">
              <w:rPr>
                <w:rFonts w:ascii="Garamond" w:eastAsia="TimesNewRomanPSMT" w:hAnsi="Garamond" w:cs="TimesNewRomanPSMT"/>
                <w:color w:val="000000"/>
                <w:sz w:val="26"/>
              </w:rPr>
              <w:t>_</w:t>
            </w:r>
            <w:r>
              <w:rPr>
                <w:rFonts w:ascii="Garamond" w:eastAsia="TimesNewRomanPSMT" w:hAnsi="Garamond" w:cs="TimesNewRomanPSMT"/>
                <w:color w:val="000000"/>
                <w:sz w:val="26"/>
              </w:rPr>
              <w:t xml:space="preserve">.; </w:t>
            </w:r>
          </w:p>
        </w:tc>
      </w:tr>
      <w:tr w:rsidR="00F74EC1">
        <w:tc>
          <w:tcPr>
            <w:tcW w:w="1690" w:type="dxa"/>
          </w:tcPr>
          <w:p w:rsidR="00F74EC1" w:rsidRDefault="00F74EC1">
            <w:pPr>
              <w:pStyle w:val="Titolo1"/>
              <w:rPr>
                <w:rFonts w:ascii="Garamond" w:hAnsi="Garamond" w:cs="Helvetica"/>
                <w:sz w:val="26"/>
              </w:rPr>
            </w:pPr>
            <w:r>
              <w:rPr>
                <w:rFonts w:ascii="Garamond" w:hAnsi="Garamond" w:cs="Helvetica"/>
                <w:sz w:val="26"/>
              </w:rPr>
              <w:t>Ritenuto</w:t>
            </w:r>
          </w:p>
        </w:tc>
        <w:tc>
          <w:tcPr>
            <w:tcW w:w="8142" w:type="dxa"/>
          </w:tcPr>
          <w:p w:rsidR="00F74EC1" w:rsidRDefault="00F74EC1" w:rsidP="00DB5B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eastAsia="TimesNewRomanPSMT" w:hAnsi="Garamond" w:cs="TimesNewRomanPSMT"/>
                <w:color w:val="000000"/>
                <w:sz w:val="26"/>
              </w:rPr>
            </w:pPr>
            <w:r>
              <w:rPr>
                <w:rFonts w:ascii="Garamond" w:hAnsi="Garamond"/>
                <w:sz w:val="26"/>
              </w:rPr>
              <w:t xml:space="preserve">che tale Istituto di Credito sia nelle condizioni di assolvere il servizio di cassa alle migliori condizioni di mercato e nel modo più conveniente per l’istituzione stessa presso l’agenzia sita in </w:t>
            </w:r>
            <w:r w:rsidR="00FB3F2C">
              <w:rPr>
                <w:rFonts w:ascii="Garamond" w:hAnsi="Garamond"/>
                <w:sz w:val="26"/>
              </w:rPr>
              <w:t xml:space="preserve">Via E. fermi - </w:t>
            </w:r>
            <w:r w:rsidR="00DB5B8C">
              <w:rPr>
                <w:rFonts w:ascii="Garamond" w:hAnsi="Garamond"/>
                <w:sz w:val="26"/>
              </w:rPr>
              <w:t>Siderno;</w:t>
            </w:r>
            <w:r>
              <w:rPr>
                <w:rFonts w:ascii="Garamond" w:hAnsi="Garamond"/>
                <w:sz w:val="26"/>
              </w:rPr>
              <w:t xml:space="preserve"> </w:t>
            </w:r>
          </w:p>
        </w:tc>
      </w:tr>
    </w:tbl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Garamond" w:hAnsi="Garamond"/>
          <w:sz w:val="28"/>
        </w:rPr>
      </w:pP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Garamond" w:eastAsia="Helvetica" w:hAnsi="Garamond" w:cs="Helvetica"/>
          <w:b/>
          <w:bCs/>
          <w:color w:val="000000"/>
          <w:sz w:val="28"/>
        </w:rPr>
      </w:pPr>
      <w:r>
        <w:rPr>
          <w:rFonts w:ascii="Garamond" w:eastAsia="Helvetica" w:hAnsi="Garamond" w:cs="Helvetica"/>
          <w:b/>
          <w:bCs/>
          <w:color w:val="000000"/>
          <w:sz w:val="28"/>
        </w:rPr>
        <w:t>DETERMINA</w:t>
      </w: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Garamond" w:eastAsia="Helvetica" w:hAnsi="Garamond" w:cs="Helvetica"/>
          <w:b/>
          <w:bCs/>
          <w:color w:val="000000"/>
          <w:sz w:val="28"/>
        </w:rPr>
      </w:pP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Garamond" w:eastAsia="TimesNewRomanPSMT" w:hAnsi="Garamond" w:cs="TimesNewRomanPSMT"/>
          <w:color w:val="000000"/>
          <w:sz w:val="28"/>
        </w:rPr>
      </w:pPr>
      <w:r>
        <w:rPr>
          <w:rFonts w:ascii="Garamond" w:eastAsia="TimesNewRomanPSMT" w:hAnsi="Garamond" w:cs="TimesNewRomanPSMT"/>
          <w:color w:val="000000"/>
          <w:sz w:val="28"/>
          <w:u w:val="single"/>
        </w:rPr>
        <w:lastRenderedPageBreak/>
        <w:t>in via provvisoria</w:t>
      </w:r>
      <w:r>
        <w:rPr>
          <w:rFonts w:ascii="Garamond" w:eastAsia="TimesNewRomanPSMT" w:hAnsi="Garamond" w:cs="TimesNewRomanPSMT"/>
          <w:color w:val="000000"/>
          <w:sz w:val="28"/>
        </w:rPr>
        <w:t xml:space="preserve">, per le motivazioni sopra espresse: </w:t>
      </w:r>
    </w:p>
    <w:p w:rsidR="00F74EC1" w:rsidRDefault="00F74EC1">
      <w:pPr>
        <w:tabs>
          <w:tab w:val="left" w:pos="5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both"/>
        <w:rPr>
          <w:rFonts w:ascii="Garamond" w:eastAsia="TimesNewRomanPSMT" w:hAnsi="Garamond" w:cs="TimesNewRomanPSMT"/>
          <w:color w:val="000000"/>
          <w:sz w:val="28"/>
        </w:rPr>
      </w:pPr>
      <w:r>
        <w:rPr>
          <w:rFonts w:ascii="Garamond" w:eastAsia="TimesNewRomanPSMT" w:hAnsi="Garamond" w:cs="TimesNewRomanPSMT"/>
          <w:color w:val="000000"/>
          <w:sz w:val="28"/>
        </w:rPr>
        <w:t xml:space="preserve">di affidare all'istituto Bancario </w:t>
      </w:r>
      <w:r w:rsidR="00DB5B8C">
        <w:rPr>
          <w:rFonts w:ascii="Garamond" w:eastAsia="TimesNewRomanPSMT" w:hAnsi="Garamond" w:cs="TimesNewRomanPSMT"/>
          <w:b/>
          <w:color w:val="000000"/>
          <w:sz w:val="28"/>
        </w:rPr>
        <w:t xml:space="preserve">Banca Nuova </w:t>
      </w:r>
      <w:r>
        <w:rPr>
          <w:rFonts w:ascii="Garamond" w:eastAsia="TimesNewRomanPSMT" w:hAnsi="Garamond" w:cs="TimesNewRomanPSMT"/>
          <w:b/>
          <w:color w:val="000000"/>
          <w:sz w:val="28"/>
        </w:rPr>
        <w:t xml:space="preserve"> </w:t>
      </w:r>
      <w:r>
        <w:rPr>
          <w:rFonts w:ascii="Garamond" w:eastAsia="TimesNewRomanPSMT" w:hAnsi="Garamond" w:cs="TimesNewRomanPSMT"/>
          <w:color w:val="000000"/>
          <w:sz w:val="28"/>
        </w:rPr>
        <w:t xml:space="preserve">con </w:t>
      </w:r>
      <w:r>
        <w:rPr>
          <w:rFonts w:ascii="Garamond" w:eastAsia="TimesNewRomanPSMT" w:hAnsi="Garamond" w:cs="TimesNewRomanPSMT"/>
          <w:iCs/>
          <w:color w:val="000000"/>
          <w:sz w:val="28"/>
        </w:rPr>
        <w:t xml:space="preserve">Sede legale in </w:t>
      </w:r>
      <w:r w:rsidR="00DB5B8C">
        <w:rPr>
          <w:rFonts w:ascii="Garamond" w:eastAsia="TimesNewRomanPSMT" w:hAnsi="Garamond" w:cs="TimesNewRomanPSMT"/>
          <w:iCs/>
          <w:color w:val="000000"/>
          <w:sz w:val="28"/>
        </w:rPr>
        <w:t>Siderno</w:t>
      </w:r>
      <w:r>
        <w:rPr>
          <w:rFonts w:ascii="Garamond" w:eastAsia="TimesNewRomanPSMT" w:hAnsi="Garamond" w:cs="TimesNewRomanPSMT"/>
          <w:color w:val="000000"/>
          <w:sz w:val="28"/>
        </w:rPr>
        <w:t>, aggiudicataria della gara secondo la modalità dell’offerta economicamente più vantaggiosa, il servizio di cassa dell’Istituto Comprensivo</w:t>
      </w:r>
      <w:r w:rsidR="005B59A5">
        <w:rPr>
          <w:rFonts w:ascii="Garamond" w:eastAsia="TimesNewRomanPSMT" w:hAnsi="Garamond" w:cs="TimesNewRomanPSMT"/>
          <w:color w:val="000000"/>
          <w:sz w:val="28"/>
        </w:rPr>
        <w:t xml:space="preserve"> “G. Falcone – P. Borsellino”</w:t>
      </w:r>
      <w:r>
        <w:rPr>
          <w:rFonts w:ascii="Garamond" w:eastAsia="TimesNewRomanPSMT" w:hAnsi="Garamond" w:cs="TimesNewRomanPSMT"/>
          <w:color w:val="000000"/>
          <w:sz w:val="28"/>
        </w:rPr>
        <w:t xml:space="preserve"> di </w:t>
      </w:r>
      <w:proofErr w:type="spellStart"/>
      <w:r w:rsidR="00D263FD">
        <w:rPr>
          <w:rFonts w:ascii="Garamond" w:eastAsia="TimesNewRomanPSMT" w:hAnsi="Garamond" w:cs="TimesNewRomanPSMT"/>
          <w:color w:val="000000"/>
          <w:sz w:val="28"/>
        </w:rPr>
        <w:t>Caulonia</w:t>
      </w:r>
      <w:proofErr w:type="spellEnd"/>
      <w:r w:rsidR="00D263FD">
        <w:rPr>
          <w:rFonts w:ascii="Garamond" w:eastAsia="TimesNewRomanPSMT" w:hAnsi="Garamond" w:cs="TimesNewRomanPSMT"/>
          <w:color w:val="000000"/>
          <w:sz w:val="28"/>
        </w:rPr>
        <w:t xml:space="preserve"> per il periodo </w:t>
      </w:r>
      <w:r w:rsidR="00FB3F2C">
        <w:rPr>
          <w:rFonts w:ascii="Garamond" w:eastAsia="TimesNewRomanPSMT" w:hAnsi="Garamond" w:cs="TimesNewRomanPSMT"/>
          <w:color w:val="000000"/>
          <w:sz w:val="28"/>
        </w:rPr>
        <w:t>01/01/2015</w:t>
      </w:r>
      <w:r w:rsidR="005B59A5">
        <w:rPr>
          <w:rFonts w:ascii="Garamond" w:eastAsia="TimesNewRomanPSMT" w:hAnsi="Garamond" w:cs="TimesNewRomanPSMT"/>
          <w:color w:val="000000"/>
          <w:sz w:val="28"/>
        </w:rPr>
        <w:t xml:space="preserve"> – 31/12/2018</w:t>
      </w:r>
      <w:r>
        <w:rPr>
          <w:rFonts w:ascii="Garamond" w:eastAsia="TimesNewRomanPSMT" w:hAnsi="Garamond" w:cs="TimesNewRomanPSMT"/>
          <w:color w:val="000000"/>
          <w:sz w:val="28"/>
        </w:rPr>
        <w:t>, ai sensi del Decreto Interministeriale 1° febbraio 2001, n. 44.</w:t>
      </w:r>
    </w:p>
    <w:p w:rsidR="00F74EC1" w:rsidRDefault="00F74EC1">
      <w:pPr>
        <w:tabs>
          <w:tab w:val="left" w:pos="5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both"/>
        <w:rPr>
          <w:rFonts w:ascii="Garamond" w:eastAsia="TimesNewRomanPSMT" w:hAnsi="Garamond" w:cs="TimesNewRomanPSMT"/>
          <w:color w:val="000000"/>
          <w:sz w:val="28"/>
          <w:szCs w:val="16"/>
        </w:rPr>
      </w:pPr>
    </w:p>
    <w:p w:rsidR="00F74EC1" w:rsidRDefault="00F74EC1">
      <w:pPr>
        <w:jc w:val="both"/>
        <w:rPr>
          <w:rFonts w:ascii="Garamond" w:hAnsi="Garamond" w:cs="Arial"/>
          <w:sz w:val="28"/>
          <w:szCs w:val="22"/>
        </w:rPr>
      </w:pPr>
      <w:r>
        <w:rPr>
          <w:rFonts w:ascii="Garamond" w:hAnsi="Garamond" w:cs="Arial"/>
          <w:sz w:val="28"/>
          <w:szCs w:val="22"/>
        </w:rPr>
        <w:t xml:space="preserve">L’aggiudicazione provvisoria si intende approvata e diventa definitiva, decorsi 15 </w:t>
      </w:r>
      <w:proofErr w:type="spellStart"/>
      <w:r>
        <w:rPr>
          <w:rFonts w:ascii="Garamond" w:hAnsi="Garamond" w:cs="Arial"/>
          <w:sz w:val="28"/>
          <w:szCs w:val="22"/>
        </w:rPr>
        <w:t>gg</w:t>
      </w:r>
      <w:proofErr w:type="spellEnd"/>
      <w:r>
        <w:rPr>
          <w:rFonts w:ascii="Garamond" w:hAnsi="Garamond" w:cs="Arial"/>
          <w:sz w:val="28"/>
          <w:szCs w:val="22"/>
        </w:rPr>
        <w:t>, salvo eventuali ricorsi.</w:t>
      </w: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79" w:hanging="202"/>
        <w:jc w:val="both"/>
        <w:rPr>
          <w:rFonts w:ascii="Garamond" w:eastAsia="TimesNewRomanPSMT" w:hAnsi="Garamond" w:cs="TimesNewRomanPSMT"/>
          <w:color w:val="000000"/>
          <w:sz w:val="28"/>
          <w:szCs w:val="16"/>
        </w:rPr>
      </w:pP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Garamond" w:eastAsia="TimesNewRomanPSMT" w:hAnsi="Garamond" w:cs="TimesNewRomanPSMT"/>
          <w:color w:val="000000"/>
          <w:sz w:val="28"/>
        </w:rPr>
      </w:pPr>
      <w:r>
        <w:rPr>
          <w:rFonts w:ascii="Garamond" w:eastAsia="TimesNewRomanPSMT" w:hAnsi="Garamond" w:cs="TimesNewRomanPSMT"/>
          <w:color w:val="000000"/>
          <w:sz w:val="28"/>
        </w:rPr>
        <w:t xml:space="preserve">Il contratto relativo alla convenzione di cassa verrà stipulato, ai sensi del D. </w:t>
      </w:r>
      <w:proofErr w:type="spellStart"/>
      <w:r>
        <w:rPr>
          <w:rFonts w:ascii="Garamond" w:eastAsia="TimesNewRomanPSMT" w:hAnsi="Garamond" w:cs="TimesNewRomanPSMT"/>
          <w:color w:val="000000"/>
          <w:sz w:val="28"/>
        </w:rPr>
        <w:t>Lgs</w:t>
      </w:r>
      <w:proofErr w:type="spellEnd"/>
      <w:r>
        <w:rPr>
          <w:rFonts w:ascii="Garamond" w:eastAsia="TimesNewRomanPSMT" w:hAnsi="Garamond" w:cs="TimesNewRomanPSMT"/>
          <w:color w:val="000000"/>
          <w:sz w:val="28"/>
        </w:rPr>
        <w:t xml:space="preserve"> 163/2006, decorsi  35 giorni dall’aggiudicazione definitiva.</w:t>
      </w:r>
    </w:p>
    <w:p w:rsidR="00F74EC1" w:rsidRDefault="00F74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Garamond" w:eastAsia="Times-Roman" w:hAnsi="Garamond" w:cs="Times-Roman"/>
          <w:color w:val="000000"/>
          <w:sz w:val="28"/>
        </w:rPr>
      </w:pPr>
    </w:p>
    <w:p w:rsidR="00F74EC1" w:rsidRDefault="00F74EC1">
      <w:pPr>
        <w:jc w:val="both"/>
        <w:rPr>
          <w:rFonts w:ascii="Garamond" w:hAnsi="Garamond"/>
          <w:sz w:val="28"/>
        </w:rPr>
      </w:pPr>
    </w:p>
    <w:p w:rsidR="00F74EC1" w:rsidRDefault="00F74EC1">
      <w:pPr>
        <w:jc w:val="both"/>
        <w:rPr>
          <w:rFonts w:ascii="Garamond" w:hAnsi="Garamond"/>
          <w:sz w:val="28"/>
        </w:rPr>
      </w:pPr>
    </w:p>
    <w:p w:rsidR="00F74EC1" w:rsidRDefault="00F74EC1">
      <w:pPr>
        <w:jc w:val="center"/>
        <w:rPr>
          <w:rFonts w:ascii="Garamond" w:hAnsi="Garamond"/>
          <w:i/>
          <w:iCs/>
          <w:sz w:val="28"/>
        </w:rPr>
      </w:pPr>
      <w:r>
        <w:rPr>
          <w:rFonts w:ascii="Garamond" w:hAnsi="Garamond"/>
          <w:sz w:val="28"/>
        </w:rPr>
        <w:t xml:space="preserve">                                                                              </w:t>
      </w:r>
    </w:p>
    <w:p w:rsidR="00F74EC1" w:rsidRDefault="00F74EC1">
      <w:pPr>
        <w:ind w:left="4956" w:firstLine="70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Il Dirigente Scolastico</w:t>
      </w:r>
    </w:p>
    <w:p w:rsidR="00F74EC1" w:rsidRDefault="00F74EC1">
      <w:pPr>
        <w:ind w:left="4956" w:firstLine="70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Dott. </w:t>
      </w:r>
      <w:proofErr w:type="spellStart"/>
      <w:r w:rsidR="005B59A5">
        <w:rPr>
          <w:rFonts w:ascii="Garamond" w:hAnsi="Garamond"/>
          <w:sz w:val="28"/>
        </w:rPr>
        <w:t>s</w:t>
      </w:r>
      <w:r w:rsidR="00D263FD">
        <w:rPr>
          <w:rFonts w:ascii="Garamond" w:hAnsi="Garamond"/>
          <w:sz w:val="28"/>
        </w:rPr>
        <w:t>sa</w:t>
      </w:r>
      <w:proofErr w:type="spellEnd"/>
      <w:r w:rsidR="00D263FD">
        <w:rPr>
          <w:rFonts w:ascii="Garamond" w:hAnsi="Garamond"/>
          <w:sz w:val="28"/>
        </w:rPr>
        <w:t xml:space="preserve"> </w:t>
      </w:r>
      <w:r w:rsidR="005B59A5">
        <w:rPr>
          <w:rFonts w:ascii="Garamond" w:hAnsi="Garamond"/>
          <w:sz w:val="28"/>
        </w:rPr>
        <w:t>Maria Rosa Monterosso</w:t>
      </w:r>
    </w:p>
    <w:p w:rsidR="00B130B2" w:rsidRPr="00696845" w:rsidRDefault="00B130B2" w:rsidP="00B130B2">
      <w:pPr>
        <w:ind w:left="4248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B130B2" w:rsidRDefault="00B130B2">
      <w:pPr>
        <w:ind w:left="4956" w:firstLine="708"/>
        <w:jc w:val="center"/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p w:rsidR="00F74EC1" w:rsidRDefault="00F74EC1">
      <w:pPr>
        <w:rPr>
          <w:rFonts w:ascii="Garamond" w:hAnsi="Garamond"/>
          <w:sz w:val="28"/>
        </w:rPr>
      </w:pPr>
    </w:p>
    <w:sectPr w:rsidR="00F74EC1" w:rsidSect="00947BEE">
      <w:footerReference w:type="even" r:id="rId10"/>
      <w:footerReference w:type="default" r:id="rId11"/>
      <w:pgSz w:w="11906" w:h="16838"/>
      <w:pgMar w:top="1021" w:right="113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0C" w:rsidRDefault="001F540C">
      <w:r>
        <w:separator/>
      </w:r>
    </w:p>
  </w:endnote>
  <w:endnote w:type="continuationSeparator" w:id="0">
    <w:p w:rsidR="001F540C" w:rsidRDefault="001F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C1" w:rsidRDefault="007069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74EC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4EC1" w:rsidRDefault="00F74E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C1" w:rsidRDefault="007069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74E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3F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74EC1" w:rsidRDefault="00F74EC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0C" w:rsidRDefault="001F540C">
      <w:r>
        <w:separator/>
      </w:r>
    </w:p>
  </w:footnote>
  <w:footnote w:type="continuationSeparator" w:id="0">
    <w:p w:rsidR="001F540C" w:rsidRDefault="001F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97916DE"/>
    <w:multiLevelType w:val="hybridMultilevel"/>
    <w:tmpl w:val="D4FC65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F4C5D"/>
    <w:multiLevelType w:val="hybridMultilevel"/>
    <w:tmpl w:val="0414BAD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62C2F"/>
    <w:multiLevelType w:val="hybridMultilevel"/>
    <w:tmpl w:val="76E0FC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A6F5F"/>
    <w:multiLevelType w:val="hybridMultilevel"/>
    <w:tmpl w:val="C46AC57E"/>
    <w:lvl w:ilvl="0" w:tplc="5CF47E9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5CF47E9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9DDC7A58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F08A8"/>
    <w:multiLevelType w:val="hybridMultilevel"/>
    <w:tmpl w:val="82B26E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900AA8"/>
    <w:multiLevelType w:val="hybridMultilevel"/>
    <w:tmpl w:val="EB8613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E55CE7"/>
    <w:multiLevelType w:val="hybridMultilevel"/>
    <w:tmpl w:val="8794E1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8473F8"/>
    <w:multiLevelType w:val="hybridMultilevel"/>
    <w:tmpl w:val="539CFB18"/>
    <w:lvl w:ilvl="0" w:tplc="5CF47E9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F37C923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441F0"/>
    <w:multiLevelType w:val="hybridMultilevel"/>
    <w:tmpl w:val="C9F0B49E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5D1210"/>
    <w:multiLevelType w:val="multilevel"/>
    <w:tmpl w:val="C9F0B49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4E038A4"/>
    <w:multiLevelType w:val="hybridMultilevel"/>
    <w:tmpl w:val="46406DC4"/>
    <w:lvl w:ilvl="0" w:tplc="0410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5">
    <w:nsid w:val="74D72844"/>
    <w:multiLevelType w:val="hybridMultilevel"/>
    <w:tmpl w:val="4B02084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493"/>
    <w:rsid w:val="0008376F"/>
    <w:rsid w:val="000C67BD"/>
    <w:rsid w:val="0017379E"/>
    <w:rsid w:val="001F540C"/>
    <w:rsid w:val="00207D08"/>
    <w:rsid w:val="00217D9A"/>
    <w:rsid w:val="002C2C0F"/>
    <w:rsid w:val="003523C6"/>
    <w:rsid w:val="003673F7"/>
    <w:rsid w:val="0047136D"/>
    <w:rsid w:val="004C1D6C"/>
    <w:rsid w:val="005B59A5"/>
    <w:rsid w:val="007069AB"/>
    <w:rsid w:val="00725D1B"/>
    <w:rsid w:val="00763493"/>
    <w:rsid w:val="00774671"/>
    <w:rsid w:val="00777BB4"/>
    <w:rsid w:val="007E079F"/>
    <w:rsid w:val="008C32C6"/>
    <w:rsid w:val="008F0D81"/>
    <w:rsid w:val="00937FAD"/>
    <w:rsid w:val="00947BEE"/>
    <w:rsid w:val="00A27902"/>
    <w:rsid w:val="00B130B2"/>
    <w:rsid w:val="00B46421"/>
    <w:rsid w:val="00D263FD"/>
    <w:rsid w:val="00DB5B8C"/>
    <w:rsid w:val="00EA69EE"/>
    <w:rsid w:val="00F74EC1"/>
    <w:rsid w:val="00FB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B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947BEE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outlineLvl w:val="0"/>
    </w:pPr>
    <w:rPr>
      <w:rFonts w:ascii="Calibri" w:eastAsia="Helvetica" w:hAnsi="Calibri"/>
      <w:b/>
      <w:bCs/>
      <w:color w:val="000000"/>
    </w:rPr>
  </w:style>
  <w:style w:type="paragraph" w:styleId="Titolo2">
    <w:name w:val="heading 2"/>
    <w:basedOn w:val="Normale"/>
    <w:next w:val="Normale"/>
    <w:qFormat/>
    <w:rsid w:val="00947BEE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outlineLvl w:val="1"/>
    </w:pPr>
    <w:rPr>
      <w:rFonts w:ascii="Garamond" w:eastAsia="TimesNewRomanPSMT" w:hAnsi="Garamond"/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BEE"/>
    <w:rPr>
      <w:color w:val="0000FF"/>
      <w:u w:val="single"/>
    </w:rPr>
  </w:style>
  <w:style w:type="paragraph" w:styleId="Intestazione">
    <w:name w:val="header"/>
    <w:basedOn w:val="Normale"/>
    <w:semiHidden/>
    <w:rsid w:val="00947BEE"/>
    <w:pPr>
      <w:tabs>
        <w:tab w:val="center" w:pos="4819"/>
        <w:tab w:val="right" w:pos="9638"/>
      </w:tabs>
    </w:pPr>
  </w:style>
  <w:style w:type="character" w:customStyle="1" w:styleId="CarattereCarattere2">
    <w:name w:val="Carattere Carattere2"/>
    <w:basedOn w:val="Carpredefinitoparagrafo"/>
    <w:semiHidden/>
    <w:rsid w:val="00947B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rsid w:val="00947BEE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"/>
    <w:semiHidden/>
    <w:rsid w:val="00947BE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semiHidden/>
    <w:unhideWhenUsed/>
    <w:rsid w:val="00947BEE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947B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47BEE"/>
  </w:style>
  <w:style w:type="character" w:styleId="Enfasigrassetto">
    <w:name w:val="Strong"/>
    <w:basedOn w:val="Carpredefinitoparagrafo"/>
    <w:qFormat/>
    <w:rsid w:val="00947BEE"/>
    <w:rPr>
      <w:b/>
      <w:bCs/>
    </w:rPr>
  </w:style>
  <w:style w:type="paragraph" w:customStyle="1" w:styleId="Contenutotabella">
    <w:name w:val="Contenuto tabella"/>
    <w:basedOn w:val="Normale"/>
    <w:rsid w:val="00947BEE"/>
    <w:pPr>
      <w:suppressLineNumbers/>
      <w:suppressAutoHyphens/>
    </w:pPr>
    <w:rPr>
      <w:lang w:eastAsia="ar-SA"/>
    </w:rPr>
  </w:style>
  <w:style w:type="paragraph" w:styleId="Corpodeltesto">
    <w:name w:val="Body Text"/>
    <w:basedOn w:val="Normale"/>
    <w:semiHidden/>
    <w:rsid w:val="00947BEE"/>
    <w:pPr>
      <w:shd w:val="clear" w:color="auto" w:fill="FFFFFF"/>
      <w:spacing w:before="480" w:line="274" w:lineRule="exact"/>
      <w:ind w:hanging="360"/>
      <w:jc w:val="both"/>
    </w:pPr>
    <w:rPr>
      <w:rFonts w:eastAsia="Arial Unicode MS"/>
      <w:sz w:val="22"/>
      <w:szCs w:val="22"/>
    </w:rPr>
  </w:style>
  <w:style w:type="paragraph" w:styleId="Rientrocorpodeltesto">
    <w:name w:val="Body Text Indent"/>
    <w:basedOn w:val="Normale"/>
    <w:semiHidden/>
    <w:rsid w:val="00947BEE"/>
    <w:pPr>
      <w:tabs>
        <w:tab w:val="left" w:pos="560"/>
        <w:tab w:val="left" w:pos="101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ind w:firstLine="9"/>
      <w:jc w:val="both"/>
    </w:pPr>
    <w:rPr>
      <w:rFonts w:ascii="Calibri" w:eastAsia="TimesNewRomanPSMT" w:hAnsi="Calibri"/>
      <w:color w:val="000000"/>
    </w:rPr>
  </w:style>
  <w:style w:type="paragraph" w:styleId="Corpodeltesto2">
    <w:name w:val="Body Text 2"/>
    <w:basedOn w:val="Normale"/>
    <w:semiHidden/>
    <w:rsid w:val="00947BEE"/>
    <w:pPr>
      <w:widowControl w:val="0"/>
      <w:tabs>
        <w:tab w:val="left" w:pos="0"/>
      </w:tabs>
      <w:autoSpaceDE w:val="0"/>
      <w:spacing w:line="232" w:lineRule="exact"/>
      <w:jc w:val="both"/>
    </w:pPr>
    <w:rPr>
      <w:rFonts w:ascii="Calibri" w:eastAsia="Helvetica" w:hAnsi="Calibri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c826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caulonia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3480</CharactersWithSpaces>
  <SharedDoc>false</SharedDoc>
  <HLinks>
    <vt:vector size="12" baseType="variant">
      <vt:variant>
        <vt:i4>7667837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http://www.istitutocomprensivocastelnuovomagra.it/</vt:lpwstr>
      </vt:variant>
      <vt:variant>
        <vt:lpwstr/>
      </vt:variant>
      <vt:variant>
        <vt:i4>1704060</vt:i4>
      </vt:variant>
      <vt:variant>
        <vt:i4>3</vt:i4>
      </vt:variant>
      <vt:variant>
        <vt:i4>0</vt:i4>
      </vt:variant>
      <vt:variant>
        <vt:i4>5</vt:i4>
      </vt:variant>
      <vt:variant>
        <vt:lpwstr>mailto:spic81200e@istruzione.it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Rondelli</dc:creator>
  <cp:lastModifiedBy>User</cp:lastModifiedBy>
  <cp:revision>13</cp:revision>
  <cp:lastPrinted>2015-03-03T12:15:00Z</cp:lastPrinted>
  <dcterms:created xsi:type="dcterms:W3CDTF">2015-01-17T09:07:00Z</dcterms:created>
  <dcterms:modified xsi:type="dcterms:W3CDTF">2015-03-06T12:34:00Z</dcterms:modified>
</cp:coreProperties>
</file>