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6B" w:rsidRDefault="00B6776B" w:rsidP="00B6776B">
      <w:pPr>
        <w:keepNext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>ISTITUTO COMPRENSIVO STATALE</w:t>
      </w:r>
    </w:p>
    <w:p w:rsidR="00B6776B" w:rsidRPr="003F0471" w:rsidRDefault="00B6776B" w:rsidP="00B6776B">
      <w:pPr>
        <w:keepNext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 xml:space="preserve"> “GIOVANNI FALCONE – PAOLO BORSELLINO”</w:t>
      </w:r>
    </w:p>
    <w:p w:rsidR="00B6776B" w:rsidRPr="00C84251" w:rsidRDefault="00B6776B" w:rsidP="00B6776B">
      <w:pPr>
        <w:jc w:val="center"/>
        <w:rPr>
          <w:rFonts w:ascii="Times New Roman" w:eastAsia="Times New Roman" w:hAnsi="Times New Roman"/>
          <w:b/>
          <w:iCs/>
          <w:cap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24"/>
        </w:rPr>
        <w:t>SCUOLA</w:t>
      </w:r>
      <w:r w:rsidRPr="00C8425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: dell’infanzia - primaria – secondaria di 1° grado</w:t>
      </w:r>
    </w:p>
    <w:p w:rsidR="00B6776B" w:rsidRPr="00C84251" w:rsidRDefault="00B6776B" w:rsidP="00B6776B">
      <w:pPr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via  Corrado Alvaro, 2 -  89040  CAULONIA (RC) - Tel. 0964/82039</w:t>
      </w:r>
    </w:p>
    <w:p w:rsidR="00B6776B" w:rsidRPr="009F5D25" w:rsidRDefault="00B6776B" w:rsidP="00B6776B">
      <w:pPr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9F5D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C.M. RCIC826001 C.F. 90011460806 </w:t>
      </w:r>
      <w:proofErr w:type="spellStart"/>
      <w:r w:rsidRPr="009F5D25">
        <w:rPr>
          <w:b/>
          <w:bCs/>
          <w:i/>
          <w:iCs/>
        </w:rPr>
        <w:t>Cod.Fatt.Elettronica</w:t>
      </w:r>
      <w:proofErr w:type="spellEnd"/>
      <w:r w:rsidRPr="009F5D25">
        <w:rPr>
          <w:b/>
          <w:bCs/>
          <w:i/>
          <w:iCs/>
        </w:rPr>
        <w:t xml:space="preserve"> UFEJY4</w:t>
      </w:r>
    </w:p>
    <w:p w:rsidR="00B6776B" w:rsidRPr="00587B66" w:rsidRDefault="00B6776B" w:rsidP="00B6776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Email: </w:t>
      </w:r>
      <w:hyperlink r:id="rId5" w:history="1">
        <w:r w:rsidRPr="005E0B7D">
          <w:rPr>
            <w:rFonts w:ascii="Times New Roman" w:eastAsia="Times New Roman" w:hAnsi="Times New Roman"/>
            <w:b/>
            <w:iCs/>
            <w:color w:val="000000"/>
            <w:sz w:val="24"/>
            <w:szCs w:val="24"/>
            <w:lang w:val="en-GB"/>
          </w:rPr>
          <w:t>rcic826001@istruzione.it</w:t>
        </w:r>
      </w:hyperlink>
      <w:r w:rsidRPr="005E0B7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  </w:t>
      </w: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P.E.C.</w:t>
      </w:r>
      <w:proofErr w:type="spellEnd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hyperlink r:id="rId6" w:history="1">
        <w:r w:rsidRPr="00587B66">
          <w:rPr>
            <w:rStyle w:val="Collegamentoipertestuale"/>
            <w:rFonts w:ascii="Times New Roman" w:eastAsia="Times New Roman" w:hAnsi="Times New Roman"/>
            <w:b/>
            <w:color w:val="000000"/>
            <w:u w:val="none"/>
          </w:rPr>
          <w:t>rcic826001@pec.istruzione.it</w:t>
        </w:r>
      </w:hyperlink>
    </w:p>
    <w:p w:rsidR="00B6776B" w:rsidRPr="00774278" w:rsidRDefault="00B6776B" w:rsidP="00B6776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Sito web: http://www.ist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itutocomprensivocaulonia.gov.it</w:t>
      </w:r>
    </w:p>
    <w:p w:rsidR="00B6776B" w:rsidRPr="004264C5" w:rsidRDefault="00B6776B" w:rsidP="00B6776B">
      <w:pPr>
        <w:rPr>
          <w:rFonts w:ascii="Cambria,Bold" w:hAnsi="Cambria,Bold" w:cs="Cambria,Bold"/>
          <w:b/>
          <w:bCs/>
          <w:color w:val="17365D"/>
          <w:sz w:val="20"/>
          <w:szCs w:val="20"/>
        </w:rPr>
      </w:pPr>
      <w:proofErr w:type="spellStart"/>
      <w:r w:rsidRPr="004264C5">
        <w:rPr>
          <w:rFonts w:ascii="Calibri" w:eastAsia="Times New Roman" w:hAnsi="Calibri"/>
          <w:color w:val="000000"/>
          <w:sz w:val="20"/>
          <w:szCs w:val="20"/>
        </w:rPr>
        <w:t>Prot</w:t>
      </w:r>
      <w:proofErr w:type="spellEnd"/>
      <w:r w:rsidRPr="004264C5">
        <w:rPr>
          <w:rFonts w:ascii="Calibri" w:eastAsia="Times New Roman" w:hAnsi="Calibri"/>
          <w:color w:val="000000"/>
          <w:sz w:val="20"/>
          <w:szCs w:val="20"/>
        </w:rPr>
        <w:t>. n.</w:t>
      </w:r>
      <w:r w:rsidRPr="004264C5">
        <w:rPr>
          <w:rFonts w:ascii="Cambria,Bold" w:hAnsi="Cambria,Bold" w:cs="Cambria,Bold"/>
          <w:b/>
          <w:bCs/>
          <w:color w:val="000000"/>
          <w:sz w:val="20"/>
          <w:szCs w:val="20"/>
        </w:rPr>
        <w:t xml:space="preserve"> </w:t>
      </w:r>
      <w:r w:rsidR="00DA66D8" w:rsidRPr="004264C5">
        <w:rPr>
          <w:rFonts w:ascii="Cambria,Bold" w:hAnsi="Cambria,Bold" w:cs="Cambria,Bold"/>
          <w:b/>
          <w:bCs/>
          <w:color w:val="000000"/>
          <w:sz w:val="20"/>
          <w:szCs w:val="20"/>
        </w:rPr>
        <w:t>2677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17365D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17365D"/>
          <w:sz w:val="20"/>
          <w:szCs w:val="20"/>
        </w:rPr>
        <w:t xml:space="preserve">ATTO </w:t>
      </w:r>
      <w:proofErr w:type="spellStart"/>
      <w:r w:rsidRPr="004264C5">
        <w:rPr>
          <w:rFonts w:ascii="Cambria,Bold" w:hAnsi="Cambria,Bold" w:cs="Cambria,Bold"/>
          <w:b/>
          <w:bCs/>
          <w:color w:val="17365D"/>
          <w:sz w:val="20"/>
          <w:szCs w:val="20"/>
        </w:rPr>
        <w:t>DI</w:t>
      </w:r>
      <w:proofErr w:type="spellEnd"/>
      <w:r w:rsidRPr="004264C5">
        <w:rPr>
          <w:rFonts w:ascii="Cambria,Bold" w:hAnsi="Cambria,Bold" w:cs="Cambria,Bold"/>
          <w:b/>
          <w:bCs/>
          <w:color w:val="17365D"/>
          <w:sz w:val="20"/>
          <w:szCs w:val="20"/>
        </w:rPr>
        <w:t xml:space="preserve"> INDIRIZZO DEL “RESPONSABILE” PER LA REDAZIONE DEL PTTI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365F92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365F92"/>
          <w:sz w:val="20"/>
          <w:szCs w:val="20"/>
        </w:rPr>
        <w:t>IL RESPONSABILE PER LA TRASPARENZA EX ART. 43 DEL D.L.vo 33/2013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365F92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Symbol" w:hAnsi="Symbol" w:cs="Symbol"/>
          <w:color w:val="000000"/>
          <w:sz w:val="20"/>
          <w:szCs w:val="20"/>
        </w:rPr>
        <w:t></w:t>
      </w:r>
      <w:r w:rsidRPr="004264C5">
        <w:rPr>
          <w:rFonts w:ascii="Symbol" w:hAnsi="Symbol" w:cs="Symbol"/>
          <w:color w:val="000000"/>
          <w:sz w:val="20"/>
          <w:szCs w:val="20"/>
        </w:rPr>
        <w:t></w:t>
      </w:r>
      <w:r w:rsidRPr="004264C5">
        <w:rPr>
          <w:rFonts w:ascii="Cambria" w:hAnsi="Cambria" w:cs="Cambria"/>
          <w:color w:val="000000"/>
          <w:sz w:val="20"/>
          <w:szCs w:val="20"/>
        </w:rPr>
        <w:t>visto il D.L.vo 150/2009;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Symbol" w:hAnsi="Symbol" w:cs="Symbol"/>
          <w:color w:val="000000"/>
          <w:sz w:val="20"/>
          <w:szCs w:val="20"/>
        </w:rPr>
        <w:t></w:t>
      </w:r>
      <w:r w:rsidRPr="004264C5">
        <w:rPr>
          <w:rFonts w:ascii="Symbol" w:hAnsi="Symbol" w:cs="Symbol"/>
          <w:color w:val="000000"/>
          <w:sz w:val="20"/>
          <w:szCs w:val="20"/>
        </w:rPr>
        <w:t></w:t>
      </w:r>
      <w:r w:rsidRPr="004264C5">
        <w:rPr>
          <w:rFonts w:ascii="Cambria" w:hAnsi="Cambria" w:cs="Cambria"/>
          <w:color w:val="000000"/>
          <w:sz w:val="20"/>
          <w:szCs w:val="20"/>
        </w:rPr>
        <w:t>visto l’Art. 32 della L. 69/2009;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Symbol" w:hAnsi="Symbol" w:cs="Symbol"/>
          <w:color w:val="000000"/>
          <w:sz w:val="20"/>
          <w:szCs w:val="20"/>
        </w:rPr>
        <w:t></w:t>
      </w:r>
      <w:r w:rsidRPr="004264C5">
        <w:rPr>
          <w:rFonts w:ascii="Symbol" w:hAnsi="Symbol" w:cs="Symbol"/>
          <w:color w:val="000000"/>
          <w:sz w:val="20"/>
          <w:szCs w:val="20"/>
        </w:rPr>
        <w:t></w:t>
      </w:r>
      <w:r w:rsidRPr="004264C5">
        <w:rPr>
          <w:rFonts w:ascii="Cambria" w:hAnsi="Cambria" w:cs="Cambria"/>
          <w:color w:val="000000"/>
          <w:sz w:val="20"/>
          <w:szCs w:val="20"/>
        </w:rPr>
        <w:t>vista la L. 190/2012;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Symbol" w:hAnsi="Symbol" w:cs="Symbol"/>
          <w:color w:val="000000"/>
          <w:sz w:val="20"/>
          <w:szCs w:val="20"/>
        </w:rPr>
        <w:t></w:t>
      </w:r>
      <w:r w:rsidRPr="004264C5">
        <w:rPr>
          <w:rFonts w:ascii="Symbol" w:hAnsi="Symbol" w:cs="Symbol"/>
          <w:color w:val="000000"/>
          <w:sz w:val="20"/>
          <w:szCs w:val="20"/>
        </w:rPr>
        <w:t></w:t>
      </w:r>
      <w:r w:rsidRPr="004264C5">
        <w:rPr>
          <w:rFonts w:ascii="Cambria" w:hAnsi="Cambria" w:cs="Cambria"/>
          <w:color w:val="000000"/>
          <w:sz w:val="20"/>
          <w:szCs w:val="20"/>
        </w:rPr>
        <w:t>visto il D.L.vo 33/2013;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Symbol" w:hAnsi="Symbol" w:cs="Symbol"/>
          <w:color w:val="000000"/>
          <w:sz w:val="20"/>
          <w:szCs w:val="20"/>
        </w:rPr>
        <w:t></w:t>
      </w:r>
      <w:r w:rsidRPr="004264C5">
        <w:rPr>
          <w:rFonts w:ascii="Symbol" w:hAnsi="Symbol" w:cs="Symbol"/>
          <w:color w:val="000000"/>
          <w:sz w:val="20"/>
          <w:szCs w:val="20"/>
        </w:rPr>
        <w:t></w:t>
      </w:r>
      <w:r w:rsidRPr="004264C5">
        <w:rPr>
          <w:rFonts w:ascii="Cambria" w:hAnsi="Cambria" w:cs="Cambria"/>
          <w:color w:val="000000"/>
          <w:sz w:val="20"/>
          <w:szCs w:val="20"/>
        </w:rPr>
        <w:t xml:space="preserve">vista la circolare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n°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 2/2013 del Dipartimento della Funzione Pubblica;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Symbol" w:hAnsi="Symbol" w:cs="Symbol"/>
          <w:color w:val="000000"/>
          <w:sz w:val="20"/>
          <w:szCs w:val="20"/>
        </w:rPr>
        <w:t></w:t>
      </w:r>
      <w:r w:rsidRPr="004264C5">
        <w:rPr>
          <w:rFonts w:ascii="Symbol" w:hAnsi="Symbol" w:cs="Symbol"/>
          <w:color w:val="000000"/>
          <w:sz w:val="20"/>
          <w:szCs w:val="20"/>
        </w:rPr>
        <w:t></w:t>
      </w:r>
      <w:r w:rsidRPr="004264C5">
        <w:rPr>
          <w:rFonts w:ascii="Cambria" w:hAnsi="Cambria" w:cs="Cambria"/>
          <w:color w:val="000000"/>
          <w:sz w:val="20"/>
          <w:szCs w:val="20"/>
        </w:rPr>
        <w:t xml:space="preserve">viste le delibere dalla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CiVIT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n°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 105/2010,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n°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 2/2012 e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n°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 50/2013;</w:t>
      </w:r>
    </w:p>
    <w:p w:rsidR="00B6776B" w:rsidRPr="004264C5" w:rsidRDefault="00B6776B" w:rsidP="00B677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Viste le Linee guida sull’applicazione della normativa in materia di prevenzione della corruzione e trasparenza nel settore dell’istruzione scolastica;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Symbol" w:hAnsi="Symbol" w:cs="Symbol"/>
          <w:color w:val="000000"/>
          <w:sz w:val="20"/>
          <w:szCs w:val="20"/>
        </w:rPr>
        <w:t></w:t>
      </w:r>
      <w:r w:rsidRPr="004264C5">
        <w:rPr>
          <w:rFonts w:ascii="Symbol" w:hAnsi="Symbol" w:cs="Symbol"/>
          <w:color w:val="000000"/>
          <w:sz w:val="20"/>
          <w:szCs w:val="20"/>
        </w:rPr>
        <w:t></w:t>
      </w:r>
      <w:r w:rsidRPr="004264C5">
        <w:rPr>
          <w:rFonts w:ascii="Cambria" w:hAnsi="Cambria" w:cs="Cambria"/>
          <w:color w:val="000000"/>
          <w:sz w:val="20"/>
          <w:szCs w:val="20"/>
        </w:rPr>
        <w:t>tenuto conto delle peculiarità dell’organizzazione dell’istituzione scolastica;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000000"/>
          <w:sz w:val="20"/>
          <w:szCs w:val="20"/>
        </w:rPr>
        <w:t xml:space="preserve">SOTTOPONE ALL’ATTENZIONE DEL CONSIGLIO D’ISTITUTO, AI SENSI E PER GLI EFFETTI DEL COMMA 2 DELL’ART. 10 DEL D.L.vo 33/2013, IL PRESENTE ATTO </w:t>
      </w:r>
      <w:proofErr w:type="spellStart"/>
      <w:r w:rsidRPr="004264C5">
        <w:rPr>
          <w:rFonts w:ascii="Cambria,Bold" w:hAnsi="Cambria,Bold" w:cs="Cambria,Bold"/>
          <w:b/>
          <w:bCs/>
          <w:color w:val="000000"/>
          <w:sz w:val="20"/>
          <w:szCs w:val="20"/>
        </w:rPr>
        <w:t>DI</w:t>
      </w:r>
      <w:proofErr w:type="spellEnd"/>
      <w:r w:rsidRPr="004264C5">
        <w:rPr>
          <w:rFonts w:ascii="Cambria,Bold" w:hAnsi="Cambria,Bold" w:cs="Cambria,Bold"/>
          <w:b/>
          <w:bCs/>
          <w:color w:val="000000"/>
          <w:sz w:val="20"/>
          <w:szCs w:val="20"/>
        </w:rPr>
        <w:t xml:space="preserve"> INDIRIZZO FINALIZZATO ALLA REDAZIONE E ADOZIONE DEL PIANO TRIENNALE PER LA TRASPARENZA E L’INTEGRITÀ 2016-2018.</w:t>
      </w: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4F82BE"/>
          <w:sz w:val="20"/>
          <w:szCs w:val="20"/>
        </w:rPr>
        <w:t>1) ASPETTI GENERALI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Il presente atto di indirizzo contiene le indicazioni essenziali utili alla redazione e adozione del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Programma Triennale per la Trasparenza e l’Integrità (PTTI) di cui all’Art. 10 del D.L.vo 33/2013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(d’ora in avanti “decreto”), per l’ISTITUTO COMPRENSIVO “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G.FALCONE-P.BORSELLINO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”, in conformità con le specificazioni contenute nella delibera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n°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 50/2013 dell’ANAC (già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CiVIT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>) e i suoi allegati.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Nei punti che seguono sono richiamati i tratti cui dovrà conformarsi il PTTI per il triennio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2016-2018.</w:t>
      </w: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4F82BE"/>
          <w:sz w:val="20"/>
          <w:szCs w:val="20"/>
        </w:rPr>
        <w:t>2) PRINCIPI ISPIRATORI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Richiamato che l’istanza della “trasparenza”, ai sensi del capo I del decreto: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corrisponde al criterio detto “</w:t>
      </w:r>
      <w:r w:rsidRPr="004264C5">
        <w:rPr>
          <w:rFonts w:ascii="Cambria,Italic" w:hAnsi="Cambria,Italic" w:cs="Cambria,Italic"/>
          <w:i/>
          <w:iCs/>
          <w:color w:val="000000"/>
          <w:sz w:val="20"/>
          <w:szCs w:val="20"/>
        </w:rPr>
        <w:t>della accessibilità totale</w:t>
      </w:r>
      <w:r w:rsidRPr="004264C5">
        <w:rPr>
          <w:rFonts w:ascii="Cambria" w:hAnsi="Cambria" w:cs="Cambria"/>
          <w:color w:val="000000"/>
          <w:sz w:val="20"/>
          <w:szCs w:val="20"/>
        </w:rPr>
        <w:t>”;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integra un contenuto fondamentale della nozione di “</w:t>
      </w:r>
      <w:r w:rsidRPr="004264C5">
        <w:rPr>
          <w:rFonts w:ascii="Cambria,Italic" w:hAnsi="Cambria,Italic" w:cs="Cambria,Italic"/>
          <w:i/>
          <w:iCs/>
          <w:color w:val="000000"/>
          <w:sz w:val="20"/>
          <w:szCs w:val="20"/>
        </w:rPr>
        <w:t>livello essenziale di prestazione</w:t>
      </w:r>
      <w:r w:rsidRPr="004264C5">
        <w:rPr>
          <w:rFonts w:ascii="Cambria" w:hAnsi="Cambria" w:cs="Cambria"/>
          <w:color w:val="000000"/>
          <w:sz w:val="20"/>
          <w:szCs w:val="20"/>
        </w:rPr>
        <w:t>” di cui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all’Art. 117, lettera “m”, della Costituzione;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costituisce un presidio imprescindibile nella prevenzione della corruzione;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rappresenta non soltanto una “facilitazione” all’accesso ai servizi erogati dall’ISTITUTO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COMPRENSIVO “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G.FALCONE-P.BORSELLINO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>” ma è essa stessa un servizio per il cittadino; si rappresenta la necessità che la predetta istanza costituisca un “processo” che presieda all’organizzazione delle attività e dei servizi, allo sviluppo delle relazioni interne ed esterne e dei comportamenti professionali.</w:t>
      </w: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4F82BE"/>
          <w:sz w:val="20"/>
          <w:szCs w:val="20"/>
        </w:rPr>
        <w:t>3) INTEGRAZIONE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Il PTTI dovrà assicurare, oltre che l’istanza di cui al punto 2, anche profonde connessioni con: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il Piano della performance ex Art. 10 D.L.vo 150/2009 che, per effetto dell’Art. 74, comma 4 del medesimo decreto e il mancato perfezionamento delle norme secondarie ivi previste, non può riguardare l’area didattica;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il Piano di prevenzione della corruzione ex Art. 1, commi 7, 8,9 e 59 della L. 190/2012;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libri" w:hAnsi="Calibri" w:cs="Calibri"/>
          <w:color w:val="000000"/>
          <w:sz w:val="20"/>
          <w:szCs w:val="20"/>
        </w:rPr>
        <w:lastRenderedPageBreak/>
        <w:t xml:space="preserve">- </w:t>
      </w:r>
      <w:r w:rsidRPr="004264C5">
        <w:rPr>
          <w:rFonts w:ascii="Cambria" w:hAnsi="Cambria" w:cs="Cambria"/>
          <w:color w:val="000000"/>
          <w:sz w:val="20"/>
          <w:szCs w:val="20"/>
        </w:rPr>
        <w:t xml:space="preserve">gli interventi normativi e organizzativi volti a favorire la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dematerializzazione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 xml:space="preserve"> degli atti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amministrativi e la digitalizzazione dei flussi informativi ( D.L.vo 82/2005; L. 4/2004; L.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69/2009).</w:t>
      </w: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4F82BE"/>
          <w:sz w:val="20"/>
          <w:szCs w:val="20"/>
        </w:rPr>
        <w:t>4) RELAZIONI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La redazione del PTTI richiede la partecipazione degli attori interni ed esterni all’istituzione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scolastica; tali relazioni potranno proficuamente svilupparsi e consolidarsi nell’ambito degli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,BoldItalic" w:hAnsi="Cambria,BoldItalic" w:cs="Cambria,BoldItalic"/>
          <w:b/>
          <w:bCs/>
          <w:i/>
          <w:iCs/>
          <w:color w:val="000000"/>
          <w:sz w:val="20"/>
          <w:szCs w:val="20"/>
        </w:rPr>
        <w:t xml:space="preserve">organi collegiali </w:t>
      </w:r>
      <w:r w:rsidRPr="004264C5">
        <w:rPr>
          <w:rFonts w:ascii="Cambria" w:hAnsi="Cambria" w:cs="Cambria"/>
          <w:color w:val="000000"/>
          <w:sz w:val="20"/>
          <w:szCs w:val="20"/>
        </w:rPr>
        <w:t xml:space="preserve">della scuola, i quali costituiscono ad un tempo organi di governo, di tipo generale (consiglio d’istituto) e di settore (consigli di intersezione, interclasse e di classe), organi di partecipazione e organi tecnici (collegio dei docenti e uffici amministrativi) quindi in grado di coinvolgere un numero elevato d i lavoratori, cittadini, alunni e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stakeholder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>.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I predetti organi costituiscono anche i luoghi di interfaccia, dialogo e condivisione per la diffusione dei contenuti del PTTI.</w:t>
      </w: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4F82BE"/>
          <w:sz w:val="20"/>
          <w:szCs w:val="20"/>
        </w:rPr>
        <w:t>5) LA SEZIONE “AMMINISTRAZIONE TRASPARENTE”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Uno dei propulsori maggiori della rete e del processo della trasparenza è la sezione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“AMMINISTRAZIONE TRASPARENTE” (AT; Art. 9 del decreto); a tale riguardo è necessario: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a) strutturare la sezione in conformità con le prescrizioni contenute nell’allegato A al decreto;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b) ridurre drasticamente la produzione di atti cartacei a favore degli atti digitali (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dematerializzati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>);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c) inserimento di aree tematiche dedicate sul sito della scuola;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d) favorire la interconnessione fra i vari produttori/utilizzatori di informazioni mediante l’impiego ordinario di: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cartelle condivise;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indirizzi di posta elettronica;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ogni altra soluzione tecnica in grado di migliorare l’interconnessione digitale (WI-FI);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sviluppare negli attori scolastici l’abitudine alla connessione on-line e alla consultazione del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sito della scuola;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e) istruire ogni produttore di informazioni sulle modalità di pubblicazione sulla sezione AT o su altre aree del sito;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f) individuare un responsabile del sito web;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g) pubblicizzare la modalità dello “accesso civico” di cui all’Art. 5 del decreto.</w:t>
      </w: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4264C5">
        <w:rPr>
          <w:rFonts w:ascii="Cambria,Bold" w:hAnsi="Cambria,Bold" w:cs="Cambria,Bold"/>
          <w:b/>
          <w:bCs/>
          <w:color w:val="4F82BE"/>
          <w:sz w:val="20"/>
          <w:szCs w:val="20"/>
        </w:rPr>
        <w:t>6) CONTENUTI DEL PTTI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Il PTTI dovrà contenere specifiche sezioni dedicate recanti: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obiettivi strategici;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 xml:space="preserve">- coinvolgimento degli </w:t>
      </w:r>
      <w:proofErr w:type="spellStart"/>
      <w:r w:rsidRPr="004264C5">
        <w:rPr>
          <w:rFonts w:ascii="Cambria" w:hAnsi="Cambria" w:cs="Cambria"/>
          <w:color w:val="000000"/>
          <w:sz w:val="20"/>
          <w:szCs w:val="20"/>
        </w:rPr>
        <w:t>stakeholder</w:t>
      </w:r>
      <w:proofErr w:type="spellEnd"/>
      <w:r w:rsidRPr="004264C5">
        <w:rPr>
          <w:rFonts w:ascii="Cambria" w:hAnsi="Cambria" w:cs="Cambria"/>
          <w:color w:val="000000"/>
          <w:sz w:val="20"/>
          <w:szCs w:val="20"/>
        </w:rPr>
        <w:t>;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- organizzazione delle giornate della trasparenza ex comma 6, art. 10 del decreto;</w:t>
      </w: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6776B" w:rsidRPr="004264C5" w:rsidRDefault="003F482C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I</w:t>
      </w:r>
      <w:r w:rsidR="00B6776B" w:rsidRPr="004264C5">
        <w:rPr>
          <w:rFonts w:ascii="Cambria" w:hAnsi="Cambria" w:cs="Cambria"/>
          <w:color w:val="000000"/>
          <w:sz w:val="20"/>
          <w:szCs w:val="20"/>
        </w:rPr>
        <w:t>l Responsabile per la Trasparenza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Il Dirigente Scolastico</w:t>
      </w:r>
    </w:p>
    <w:p w:rsidR="00B6776B" w:rsidRPr="004264C5" w:rsidRDefault="00B6776B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  <w:r w:rsidRPr="004264C5">
        <w:rPr>
          <w:rFonts w:ascii="Cambria" w:hAnsi="Cambria" w:cs="Cambria"/>
          <w:color w:val="000000"/>
          <w:sz w:val="20"/>
          <w:szCs w:val="20"/>
        </w:rPr>
        <w:t>Dott.ssa Maria Rosa Monterosso</w:t>
      </w:r>
    </w:p>
    <w:p w:rsidR="002B47BB" w:rsidRPr="004264C5" w:rsidRDefault="002B47BB" w:rsidP="002B47BB">
      <w:pPr>
        <w:ind w:left="1416" w:firstLine="708"/>
        <w:rPr>
          <w:sz w:val="20"/>
          <w:szCs w:val="20"/>
        </w:rPr>
      </w:pPr>
      <w:r w:rsidRPr="004264C5">
        <w:rPr>
          <w:sz w:val="20"/>
          <w:szCs w:val="20"/>
        </w:rPr>
        <w:t xml:space="preserve">Firma autografa sostituita a mezzo stampa ex art. 3, c. 2 </w:t>
      </w:r>
      <w:proofErr w:type="spellStart"/>
      <w:r w:rsidRPr="004264C5">
        <w:rPr>
          <w:sz w:val="20"/>
          <w:szCs w:val="20"/>
        </w:rPr>
        <w:t>D.Lgs</w:t>
      </w:r>
      <w:proofErr w:type="spellEnd"/>
      <w:r w:rsidRPr="004264C5">
        <w:rPr>
          <w:sz w:val="20"/>
          <w:szCs w:val="20"/>
        </w:rPr>
        <w:t xml:space="preserve"> n. 39/93</w:t>
      </w:r>
    </w:p>
    <w:p w:rsidR="002B47BB" w:rsidRPr="004264C5" w:rsidRDefault="002B47BB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3F482C" w:rsidRPr="004264C5" w:rsidRDefault="003F482C" w:rsidP="00B677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9A7125" w:rsidRPr="004264C5" w:rsidRDefault="00B6776B" w:rsidP="00B6776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264C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Approvato dal Consiglio </w:t>
      </w:r>
      <w:r w:rsidRPr="004264C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 xml:space="preserve">d’Istituto in data </w:t>
      </w:r>
      <w:r w:rsidR="0042309B" w:rsidRPr="004264C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04/05/2016. </w:t>
      </w:r>
      <w:r w:rsidRPr="004264C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delibera assume il numero</w:t>
      </w:r>
      <w:r w:rsidR="00D32E38" w:rsidRPr="004264C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42 </w:t>
      </w:r>
      <w:r w:rsidRPr="004264C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ed è valida fino ad eventuali modifiche e/o integrazioni.</w:t>
      </w:r>
    </w:p>
    <w:sectPr w:rsidR="009A7125" w:rsidRPr="004264C5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E65"/>
    <w:multiLevelType w:val="hybridMultilevel"/>
    <w:tmpl w:val="C5FCC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570FD"/>
    <w:multiLevelType w:val="hybridMultilevel"/>
    <w:tmpl w:val="DA545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776B"/>
    <w:rsid w:val="0002623D"/>
    <w:rsid w:val="001E4DD2"/>
    <w:rsid w:val="002B47BB"/>
    <w:rsid w:val="003F482C"/>
    <w:rsid w:val="0042309B"/>
    <w:rsid w:val="004264C5"/>
    <w:rsid w:val="0045630F"/>
    <w:rsid w:val="005A459B"/>
    <w:rsid w:val="00684356"/>
    <w:rsid w:val="007E72BA"/>
    <w:rsid w:val="009A7125"/>
    <w:rsid w:val="00A67A32"/>
    <w:rsid w:val="00B6776B"/>
    <w:rsid w:val="00BE6C35"/>
    <w:rsid w:val="00D32E38"/>
    <w:rsid w:val="00DA66D8"/>
    <w:rsid w:val="00E15B13"/>
    <w:rsid w:val="00F27796"/>
    <w:rsid w:val="00FB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776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677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2016-05-10T14:53:00Z</cp:lastPrinted>
  <dcterms:created xsi:type="dcterms:W3CDTF">2016-04-26T11:29:00Z</dcterms:created>
  <dcterms:modified xsi:type="dcterms:W3CDTF">2016-05-10T15:47:00Z</dcterms:modified>
</cp:coreProperties>
</file>